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pPr w:leftFromText="180" w:rightFromText="180" w:vertAnchor="text" w:horzAnchor="page" w:tblpX="376" w:tblpY="-78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63CB"/>
          <w:insideV w:val="single" w:sz="8" w:space="0" w:color="0063CB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4A4B12" w:rsidRPr="00DA1745" w14:paraId="1F38B54C" w14:textId="77777777" w:rsidTr="00A14AA8">
        <w:trPr>
          <w:trHeight w:val="1270"/>
        </w:trPr>
        <w:tc>
          <w:tcPr>
            <w:tcW w:w="1843" w:type="dxa"/>
          </w:tcPr>
          <w:p w14:paraId="7E867A23" w14:textId="77777777" w:rsidR="004A4B12" w:rsidRPr="00937140" w:rsidRDefault="004A4B12" w:rsidP="00A14AA8">
            <w:pPr>
              <w:pStyle w:val="1"/>
              <w:adjustRightInd w:val="0"/>
              <w:spacing w:before="120" w:after="120"/>
              <w:ind w:left="170" w:right="17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vttkv9uemm6"/>
            <w:bookmarkEnd w:id="0"/>
            <w:r w:rsidRPr="009371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FFA7A" wp14:editId="7788FA4D">
                  <wp:extent cx="949042" cy="88963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-1" b="6653"/>
                          <a:stretch/>
                        </pic:blipFill>
                        <pic:spPr bwMode="auto">
                          <a:xfrm>
                            <a:off x="0" y="0"/>
                            <a:ext cx="1337458" cy="1253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089B56" w14:textId="77777777" w:rsidR="004A4B12" w:rsidRPr="00D0200B" w:rsidRDefault="004A4B12" w:rsidP="00A14AA8">
            <w:pPr>
              <w:ind w:left="57"/>
              <w:rPr>
                <w:rFonts w:ascii="Arial Unicode MS" w:eastAsia="Arial Unicode MS" w:hAnsi="Arial Unicode MS" w:cs="Arial Unicode MS"/>
                <w:color w:val="0063CB"/>
                <w:sz w:val="24"/>
                <w:szCs w:val="24"/>
              </w:rPr>
            </w:pPr>
            <w:r w:rsidRPr="00D0200B">
              <w:rPr>
                <w:rFonts w:ascii="Arial Unicode MS" w:eastAsia="Arial Unicode MS" w:hAnsi="Arial Unicode MS" w:cs="Arial Unicode MS"/>
                <w:color w:val="0063CB"/>
                <w:sz w:val="24"/>
                <w:szCs w:val="24"/>
              </w:rPr>
              <w:t>ООО «ЕИСДУ»</w:t>
            </w:r>
          </w:p>
          <w:p w14:paraId="4D3BE737" w14:textId="77777777" w:rsidR="004A4B12" w:rsidRPr="00D0200B" w:rsidRDefault="004A4B12" w:rsidP="00A14AA8">
            <w:pPr>
              <w:spacing w:line="276" w:lineRule="auto"/>
              <w:ind w:left="57"/>
              <w:contextualSpacing/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</w:pP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ОГРН</w:t>
            </w: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: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 1197746318010</w:t>
            </w:r>
          </w:p>
          <w:p w14:paraId="0E2212EF" w14:textId="77777777" w:rsidR="004A4B12" w:rsidRPr="00D0200B" w:rsidRDefault="004A4B12" w:rsidP="00A14AA8">
            <w:pPr>
              <w:ind w:left="57"/>
              <w:contextualSpacing/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</w:pP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ИНН</w:t>
            </w: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: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 7726452793</w:t>
            </w: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 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КПП</w:t>
            </w:r>
            <w:r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: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 772601001</w:t>
            </w:r>
          </w:p>
          <w:p w14:paraId="4C3D0828" w14:textId="77777777" w:rsidR="004A4B12" w:rsidRPr="004C157F" w:rsidRDefault="004A4B12" w:rsidP="00A14AA8">
            <w:pPr>
              <w:ind w:left="57"/>
              <w:contextualSpacing/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</w:pP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117105 г. Москва, ш. Варшавское, д. 1, стр. 1-2, </w:t>
            </w:r>
            <w:proofErr w:type="spellStart"/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эт</w:t>
            </w:r>
            <w:proofErr w:type="spellEnd"/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 xml:space="preserve">. 6, комн. </w:t>
            </w:r>
            <w:r w:rsidRPr="004C157F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33</w:t>
            </w:r>
          </w:p>
          <w:p w14:paraId="5C6EBC3F" w14:textId="77777777" w:rsidR="004A4B12" w:rsidRPr="004C157F" w:rsidRDefault="004A4B12" w:rsidP="00A14AA8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</w:rPr>
              <w:t>тел</w:t>
            </w:r>
            <w:r w:rsidRPr="004C157F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 xml:space="preserve">.: 7(495)128-43-63, 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email</w:t>
            </w:r>
            <w:r w:rsidRPr="004C157F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contact</w:t>
            </w:r>
            <w:r w:rsidRPr="004C157F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@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eisdu</w:t>
            </w:r>
            <w:r w:rsidRPr="004C157F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.</w:t>
            </w:r>
            <w:r w:rsidRPr="00D0200B">
              <w:rPr>
                <w:rFonts w:ascii="Arial Unicode MS" w:eastAsia="Arial Unicode MS" w:hAnsi="Arial Unicode MS" w:cs="Arial Unicode MS"/>
                <w:color w:val="7F7F7F" w:themeColor="text1" w:themeTint="80"/>
                <w:sz w:val="14"/>
                <w:szCs w:val="14"/>
                <w:lang w:val="en-US"/>
              </w:rPr>
              <w:t>ru</w:t>
            </w:r>
          </w:p>
        </w:tc>
      </w:tr>
    </w:tbl>
    <w:p w14:paraId="1EA1022C" w14:textId="1E174A34" w:rsidR="00057E58" w:rsidRDefault="00057E58" w:rsidP="004A4B12">
      <w:pPr>
        <w:rPr>
          <w:rFonts w:ascii="Geometria" w:hAnsi="Geometria"/>
          <w:sz w:val="28"/>
          <w:lang w:val="en-US"/>
        </w:rPr>
      </w:pPr>
    </w:p>
    <w:p w14:paraId="5CF74FF6" w14:textId="77777777" w:rsidR="004A4B12" w:rsidRDefault="004A4B12" w:rsidP="004A4B12">
      <w:pPr>
        <w:rPr>
          <w:rFonts w:ascii="Geometria" w:hAnsi="Geometria"/>
          <w:sz w:val="28"/>
          <w:lang w:val="en-US"/>
        </w:rPr>
      </w:pPr>
    </w:p>
    <w:p w14:paraId="16C3711A" w14:textId="77777777" w:rsidR="004A4B12" w:rsidRDefault="004A4B12" w:rsidP="004A4B12">
      <w:pPr>
        <w:rPr>
          <w:rFonts w:ascii="Geometria" w:hAnsi="Geometria"/>
          <w:sz w:val="28"/>
          <w:lang w:val="en-US"/>
        </w:rPr>
      </w:pPr>
    </w:p>
    <w:p w14:paraId="62D6B907" w14:textId="77777777" w:rsidR="004A4B12" w:rsidRPr="004A4B12" w:rsidRDefault="004A4B12" w:rsidP="004A4B12">
      <w:pPr>
        <w:rPr>
          <w:rFonts w:ascii="Geometria" w:hAnsi="Geometria"/>
          <w:sz w:val="28"/>
          <w:lang w:val="en-US"/>
        </w:rPr>
      </w:pPr>
    </w:p>
    <w:p w14:paraId="21DD0F21" w14:textId="77777777" w:rsidR="00057E58" w:rsidRPr="004A4B12" w:rsidRDefault="00057E58" w:rsidP="00057E58">
      <w:pPr>
        <w:rPr>
          <w:rFonts w:ascii="Geometria" w:hAnsi="Geometria"/>
          <w:sz w:val="32"/>
          <w:lang w:val="en-US"/>
        </w:rPr>
      </w:pPr>
    </w:p>
    <w:p w14:paraId="389A20DB" w14:textId="77777777" w:rsidR="00057E58" w:rsidRPr="00241E54" w:rsidRDefault="00057E58" w:rsidP="00057E58">
      <w:pPr>
        <w:jc w:val="center"/>
        <w:rPr>
          <w:rFonts w:ascii="Geometria" w:hAnsi="Geometria"/>
          <w:sz w:val="52"/>
        </w:rPr>
      </w:pPr>
      <w:r w:rsidRPr="00241E54">
        <w:rPr>
          <w:rFonts w:ascii="Geometria" w:hAnsi="Geometria"/>
          <w:sz w:val="52"/>
        </w:rPr>
        <w:t>Платформа разработки прикладного программного робота</w:t>
      </w:r>
    </w:p>
    <w:p w14:paraId="0BEB506C" w14:textId="77777777" w:rsidR="00057E58" w:rsidRPr="00241E54" w:rsidRDefault="00057E58" w:rsidP="00057E58">
      <w:pPr>
        <w:jc w:val="center"/>
        <w:rPr>
          <w:rFonts w:ascii="Geometria" w:hAnsi="Geometria"/>
          <w:sz w:val="32"/>
        </w:rPr>
      </w:pPr>
    </w:p>
    <w:p w14:paraId="5D78F10F" w14:textId="00DD7C50" w:rsidR="00057E58" w:rsidRPr="00241E54" w:rsidRDefault="00057E58" w:rsidP="00057E58">
      <w:pPr>
        <w:jc w:val="center"/>
        <w:rPr>
          <w:rFonts w:ascii="Geometria" w:hAnsi="Geometria"/>
          <w:sz w:val="56"/>
        </w:rPr>
      </w:pPr>
      <w:r w:rsidRPr="00241E54">
        <w:rPr>
          <w:rFonts w:ascii="Geometria" w:hAnsi="Geometria"/>
          <w:sz w:val="56"/>
        </w:rPr>
        <w:t>Программное обеспечение «</w:t>
      </w:r>
      <w:r w:rsidR="001D55A3" w:rsidRPr="001D55A3">
        <w:rPr>
          <w:rFonts w:ascii="Geometria" w:hAnsi="Geometria"/>
          <w:sz w:val="56"/>
        </w:rPr>
        <w:t>Единая информационная система долговременного ухода</w:t>
      </w:r>
      <w:r w:rsidRPr="00241E54">
        <w:rPr>
          <w:rFonts w:ascii="Geometria" w:hAnsi="Geometria"/>
          <w:sz w:val="56"/>
        </w:rPr>
        <w:t>»</w:t>
      </w:r>
    </w:p>
    <w:p w14:paraId="03C4C4A3" w14:textId="77777777" w:rsidR="00057E58" w:rsidRPr="00241E54" w:rsidRDefault="00057E58" w:rsidP="00057E58">
      <w:pPr>
        <w:jc w:val="center"/>
        <w:rPr>
          <w:rFonts w:ascii="Geometria" w:hAnsi="Geometria"/>
          <w:sz w:val="32"/>
        </w:rPr>
      </w:pPr>
    </w:p>
    <w:p w14:paraId="2EB8622E" w14:textId="502A994F" w:rsidR="00057E58" w:rsidRPr="00241E54" w:rsidRDefault="00057E58" w:rsidP="00057E58">
      <w:pPr>
        <w:jc w:val="center"/>
        <w:rPr>
          <w:rFonts w:ascii="Geometria" w:hAnsi="Geometria"/>
          <w:sz w:val="32"/>
        </w:rPr>
      </w:pPr>
    </w:p>
    <w:p w14:paraId="729B44B1" w14:textId="77777777" w:rsidR="00057E58" w:rsidRPr="00241E54" w:rsidRDefault="00057E58" w:rsidP="00057E58">
      <w:pPr>
        <w:rPr>
          <w:rFonts w:ascii="Geometria" w:hAnsi="Geometria"/>
          <w:sz w:val="32"/>
        </w:rPr>
      </w:pPr>
    </w:p>
    <w:p w14:paraId="49A72D2A" w14:textId="77777777" w:rsidR="00057E58" w:rsidRPr="00241E54" w:rsidRDefault="00057E58" w:rsidP="00057E58">
      <w:pPr>
        <w:rPr>
          <w:rFonts w:ascii="Geometria" w:hAnsi="Geometria"/>
          <w:sz w:val="32"/>
        </w:rPr>
      </w:pPr>
    </w:p>
    <w:p w14:paraId="70968BEB" w14:textId="77777777" w:rsidR="00057E58" w:rsidRDefault="00057E58" w:rsidP="00057E58">
      <w:pPr>
        <w:pStyle w:val="a5"/>
        <w:jc w:val="center"/>
        <w:rPr>
          <w:rFonts w:ascii="Geometria" w:hAnsi="Geometria"/>
          <w:color w:val="auto"/>
          <w:sz w:val="56"/>
        </w:rPr>
      </w:pPr>
      <w:r>
        <w:rPr>
          <w:rFonts w:ascii="Geometria" w:hAnsi="Geometria"/>
          <w:color w:val="auto"/>
          <w:sz w:val="56"/>
        </w:rPr>
        <w:t>Описание жизненного цикла</w:t>
      </w:r>
    </w:p>
    <w:p w14:paraId="67875CC7" w14:textId="4CE46229" w:rsidR="00057E58" w:rsidRPr="00057E58" w:rsidRDefault="00057E58" w:rsidP="00057E58">
      <w:pPr>
        <w:pStyle w:val="a5"/>
        <w:jc w:val="center"/>
        <w:rPr>
          <w:color w:val="auto"/>
        </w:rPr>
      </w:pPr>
      <w:r>
        <w:rPr>
          <w:rFonts w:ascii="Geometria" w:hAnsi="Geometria"/>
          <w:color w:val="auto"/>
          <w:sz w:val="56"/>
        </w:rPr>
        <w:t>и техническая поддержка</w:t>
      </w:r>
    </w:p>
    <w:p w14:paraId="2FCB6E4B" w14:textId="2A530DD6" w:rsidR="00057E58" w:rsidRDefault="00057E5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445679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12AA7F" w14:textId="4EFF361A" w:rsidR="00057E58" w:rsidRPr="00057E58" w:rsidRDefault="00057E58">
          <w:pPr>
            <w:pStyle w:val="a5"/>
            <w:rPr>
              <w:rFonts w:ascii="Geometria" w:hAnsi="Geometria"/>
              <w:b/>
              <w:color w:val="auto"/>
            </w:rPr>
          </w:pPr>
          <w:r w:rsidRPr="00057E58">
            <w:rPr>
              <w:rFonts w:ascii="Geometria" w:hAnsi="Geometria"/>
              <w:b/>
              <w:color w:val="auto"/>
            </w:rPr>
            <w:t>Оглавление</w:t>
          </w:r>
        </w:p>
        <w:p w14:paraId="5E20E20D" w14:textId="6ED3FEBA" w:rsidR="004E33F3" w:rsidRDefault="00057E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71386" w:history="1">
            <w:r w:rsidR="004E33F3" w:rsidRPr="00C16966">
              <w:rPr>
                <w:rStyle w:val="a4"/>
                <w:noProof/>
              </w:rPr>
              <w:t>1. Введение.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_Toc39071386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2E8CF1F4" w14:textId="2E5013C3" w:rsidR="004E33F3" w:rsidRDefault="007C58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87" w:history="1">
            <w:r w:rsidR="004E33F3" w:rsidRPr="00C16966">
              <w:rPr>
                <w:rStyle w:val="a4"/>
                <w:noProof/>
              </w:rPr>
              <w:t>2. Описание процессов жизненного цикла ПО «</w:t>
            </w:r>
            <w:r w:rsidR="00CC2525">
              <w:rPr>
                <w:rStyle w:val="a4"/>
                <w:noProof/>
              </w:rPr>
              <w:t>ЕИСДУ</w:t>
            </w:r>
            <w:r w:rsidR="004E33F3" w:rsidRPr="00C16966">
              <w:rPr>
                <w:rStyle w:val="a4"/>
                <w:noProof/>
              </w:rPr>
              <w:t>»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_Toc39071387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702AE053" w14:textId="7CDD12A6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88" w:history="1">
            <w:r w:rsidR="004E33F3" w:rsidRPr="00C16966">
              <w:rPr>
                <w:rStyle w:val="a4"/>
                <w:noProof/>
              </w:rPr>
              <w:t>2.1. Жизненный цикл программного продукта.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_Toc39071388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37ECC351" w14:textId="2B6ED017" w:rsidR="004E33F3" w:rsidRDefault="007C58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89" w:history="1">
            <w:r w:rsidR="004E33F3" w:rsidRPr="00C16966">
              <w:rPr>
                <w:rStyle w:val="a4"/>
                <w:noProof/>
              </w:rPr>
              <w:t>3. Типовой регламент технической поддержки.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_Toc39071389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110DDB50" w14:textId="1605B827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0" w:history="1">
            <w:r w:rsidR="004E33F3" w:rsidRPr="00C16966">
              <w:rPr>
                <w:rStyle w:val="a4"/>
                <w:noProof/>
              </w:rPr>
              <w:t>3.1. Условия предоставления технической поддержки.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_Toc39071390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5BA33A38" w14:textId="11D6EFEA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1" w:history="1">
            <w:r w:rsidR="004E33F3" w:rsidRPr="00C16966">
              <w:rPr>
                <w:rStyle w:val="a4"/>
                <w:noProof/>
              </w:rPr>
              <w:t>3.2. Каналы доставки запросов в техническую поддержку.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_Toc39071391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1FFD4BFD" w14:textId="05BD39A8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2" w:history="1">
            <w:r w:rsidR="004E33F3" w:rsidRPr="00C16966">
              <w:rPr>
                <w:rStyle w:val="a4"/>
                <w:noProof/>
              </w:rPr>
              <w:t>3.3. Выполнение запроса на техническую поддержку.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_Toc39071392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3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5358F3FD" w14:textId="51A7E4E9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3" w:history="1">
            <w:r w:rsidR="004E33F3" w:rsidRPr="00C16966">
              <w:rPr>
                <w:rStyle w:val="a4"/>
                <w:noProof/>
              </w:rPr>
              <w:t>3.4. Порядок выполнения работ по оказанию технической поддержки.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_Toc39071393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4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16950AE7" w14:textId="12C9A873" w:rsidR="004E33F3" w:rsidRDefault="007C582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4" w:history="1">
            <w:r w:rsidR="004E33F3" w:rsidRPr="00C16966">
              <w:rPr>
                <w:rStyle w:val="a4"/>
                <w:noProof/>
              </w:rPr>
              <w:t>3.5. Закрытие запросов в техническую поддержку.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_Toc39071394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4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6ECFF929" w14:textId="6F866730" w:rsidR="004E33F3" w:rsidRDefault="007C58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5" w:history="1">
            <w:r w:rsidR="004E33F3" w:rsidRPr="00C16966">
              <w:rPr>
                <w:rStyle w:val="a4"/>
                <w:noProof/>
              </w:rPr>
              <w:t>Контактная информация службы технической поддержки: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_Toc39071395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4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3B969168" w14:textId="517C38CB" w:rsidR="004E33F3" w:rsidRDefault="007C58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071396" w:history="1">
            <w:r w:rsidR="004E33F3" w:rsidRPr="00C16966">
              <w:rPr>
                <w:rStyle w:val="a4"/>
                <w:noProof/>
              </w:rPr>
              <w:t>Контактная информация производителя ПО «</w:t>
            </w:r>
            <w:r w:rsidR="00E536BE">
              <w:rPr>
                <w:rStyle w:val="a4"/>
                <w:noProof/>
                <w:lang w:val="en-US"/>
              </w:rPr>
              <w:t>ЕИСДУ</w:t>
            </w:r>
            <w:r w:rsidR="004E33F3" w:rsidRPr="00C16966">
              <w:rPr>
                <w:rStyle w:val="a4"/>
                <w:noProof/>
              </w:rPr>
              <w:t>»</w:t>
            </w:r>
            <w:r w:rsidR="004E33F3">
              <w:rPr>
                <w:noProof/>
                <w:webHidden/>
              </w:rPr>
              <w:tab/>
            </w:r>
            <w:r w:rsidR="004E33F3">
              <w:rPr>
                <w:noProof/>
                <w:webHidden/>
              </w:rPr>
              <w:fldChar w:fldCharType="begin"/>
            </w:r>
            <w:r w:rsidR="004E33F3">
              <w:rPr>
                <w:noProof/>
                <w:webHidden/>
              </w:rPr>
              <w:instrText xml:space="preserve"> PAGEREF _Toc39071396 \h </w:instrText>
            </w:r>
            <w:r w:rsidR="004E33F3">
              <w:rPr>
                <w:noProof/>
                <w:webHidden/>
              </w:rPr>
            </w:r>
            <w:r w:rsidR="004E33F3">
              <w:rPr>
                <w:noProof/>
                <w:webHidden/>
              </w:rPr>
              <w:fldChar w:fldCharType="separate"/>
            </w:r>
            <w:r w:rsidR="004E33F3">
              <w:rPr>
                <w:noProof/>
                <w:webHidden/>
              </w:rPr>
              <w:t>4</w:t>
            </w:r>
            <w:r w:rsidR="004E33F3">
              <w:rPr>
                <w:noProof/>
                <w:webHidden/>
              </w:rPr>
              <w:fldChar w:fldCharType="end"/>
            </w:r>
          </w:hyperlink>
        </w:p>
        <w:p w14:paraId="60239729" w14:textId="6D512C64" w:rsidR="00057E58" w:rsidRDefault="00057E58">
          <w:r>
            <w:rPr>
              <w:b/>
              <w:bCs/>
            </w:rPr>
            <w:fldChar w:fldCharType="end"/>
          </w:r>
        </w:p>
      </w:sdtContent>
    </w:sdt>
    <w:p w14:paraId="759CBB36" w14:textId="77777777" w:rsidR="00057E58" w:rsidRDefault="00057E58" w:rsidP="00057E58">
      <w:pPr>
        <w:pStyle w:val="1"/>
        <w:ind w:left="360"/>
      </w:pPr>
    </w:p>
    <w:p w14:paraId="729A2181" w14:textId="77777777" w:rsidR="00057E58" w:rsidRDefault="00057E58">
      <w:pPr>
        <w:rPr>
          <w:rFonts w:ascii="Geometria" w:hAnsi="Geometria"/>
          <w:b/>
        </w:rPr>
      </w:pPr>
      <w:r>
        <w:br w:type="page"/>
      </w:r>
    </w:p>
    <w:p w14:paraId="1ABE4AC6" w14:textId="531DE0E3" w:rsidR="00057E58" w:rsidRPr="00057E58" w:rsidRDefault="006E3910" w:rsidP="006E3910">
      <w:pPr>
        <w:pStyle w:val="1"/>
      </w:pPr>
      <w:bookmarkStart w:id="1" w:name="_Toc39071386"/>
      <w:r w:rsidRPr="006E3910">
        <w:lastRenderedPageBreak/>
        <w:t>1.</w:t>
      </w:r>
      <w:r>
        <w:t xml:space="preserve"> </w:t>
      </w:r>
      <w:r w:rsidR="00357AB3" w:rsidRPr="00057E58">
        <w:t>Введение.</w:t>
      </w:r>
      <w:bookmarkEnd w:id="1"/>
      <w:r w:rsidR="00357AB3" w:rsidRPr="00057E58">
        <w:t xml:space="preserve"> </w:t>
      </w:r>
    </w:p>
    <w:p w14:paraId="1C0670AB" w14:textId="5CDCACE9" w:rsidR="00357AB3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>Настоящий документ описывает процессы, обеспечивающие поддержание жизненного цикла программного обеспечения</w:t>
      </w:r>
      <w:r w:rsidR="00B807EA" w:rsidRPr="00057E58">
        <w:rPr>
          <w:rFonts w:ascii="Geometria" w:hAnsi="Geometria"/>
        </w:rPr>
        <w:t xml:space="preserve"> (ПО)</w:t>
      </w:r>
      <w:r w:rsidRPr="00057E58">
        <w:rPr>
          <w:rFonts w:ascii="Geometria" w:hAnsi="Geometria"/>
        </w:rPr>
        <w:t xml:space="preserve"> «</w:t>
      </w:r>
      <w:r w:rsidR="001D55A3" w:rsidRPr="001D55A3">
        <w:rPr>
          <w:rFonts w:ascii="Geometria" w:hAnsi="Geometria"/>
        </w:rPr>
        <w:t>Единая информационная система долговременного ухода</w:t>
      </w:r>
      <w:r w:rsidRPr="00057E58">
        <w:rPr>
          <w:rFonts w:ascii="Geometria" w:hAnsi="Geometria"/>
        </w:rPr>
        <w:t>»</w:t>
      </w:r>
      <w:r w:rsidR="001D55A3">
        <w:rPr>
          <w:rFonts w:ascii="Geometria" w:hAnsi="Geometria"/>
        </w:rPr>
        <w:t xml:space="preserve"> (ПО «ЕИСДУ»)</w:t>
      </w:r>
      <w:r w:rsidR="00CC2525">
        <w:rPr>
          <w:rFonts w:ascii="Geometria" w:hAnsi="Geometria"/>
        </w:rPr>
        <w:t xml:space="preserve">, </w:t>
      </w:r>
      <w:r w:rsidRPr="00057E58">
        <w:rPr>
          <w:rFonts w:ascii="Geometria" w:hAnsi="Geometria"/>
        </w:rPr>
        <w:t>включая регламенты технической поддержки конечных пользователей</w:t>
      </w:r>
      <w:r w:rsidR="00CC2525">
        <w:rPr>
          <w:rFonts w:ascii="Geometria" w:hAnsi="Geometria"/>
        </w:rPr>
        <w:t>.</w:t>
      </w:r>
    </w:p>
    <w:p w14:paraId="29D6B04F" w14:textId="18E2450F" w:rsidR="00357AB3" w:rsidRPr="006E3910" w:rsidRDefault="006E3910" w:rsidP="006E3910">
      <w:pPr>
        <w:pStyle w:val="1"/>
      </w:pPr>
      <w:bookmarkStart w:id="2" w:name="_Toc39071387"/>
      <w:r>
        <w:t xml:space="preserve">2. </w:t>
      </w:r>
      <w:r w:rsidR="00357AB3" w:rsidRPr="00057E58">
        <w:t xml:space="preserve">Описание процессов </w:t>
      </w:r>
      <w:r w:rsidR="00051E27" w:rsidRPr="00057E58">
        <w:t>жизненн</w:t>
      </w:r>
      <w:r w:rsidR="00051E27">
        <w:t xml:space="preserve">ого </w:t>
      </w:r>
      <w:r w:rsidR="00357AB3" w:rsidRPr="00057E58">
        <w:t>цикл</w:t>
      </w:r>
      <w:r w:rsidR="00170137">
        <w:t>а</w:t>
      </w:r>
      <w:r w:rsidR="00357AB3" w:rsidRPr="00057E58">
        <w:t xml:space="preserve"> </w:t>
      </w:r>
      <w:r w:rsidR="00B807EA" w:rsidRPr="00057E58">
        <w:t xml:space="preserve">ПО </w:t>
      </w:r>
      <w:r w:rsidR="00051E27" w:rsidRPr="00051E27">
        <w:t>«</w:t>
      </w:r>
      <w:r w:rsidR="001D55A3" w:rsidRPr="001D55A3">
        <w:t>Единая информационная система долговременного ухода</w:t>
      </w:r>
      <w:r w:rsidR="00051E27" w:rsidRPr="00051E27">
        <w:t>»</w:t>
      </w:r>
      <w:bookmarkEnd w:id="2"/>
    </w:p>
    <w:p w14:paraId="785CA67B" w14:textId="6CDE8E42" w:rsidR="00057E58" w:rsidRDefault="00057E58" w:rsidP="00057E58">
      <w:pPr>
        <w:pStyle w:val="2"/>
      </w:pPr>
      <w:bookmarkStart w:id="3" w:name="_Toc39071388"/>
      <w:r w:rsidRPr="00057E58">
        <w:t xml:space="preserve">2.1. </w:t>
      </w:r>
      <w:r w:rsidR="00357AB3" w:rsidRPr="00057E58">
        <w:t>Жизненный цикл программного продукта.</w:t>
      </w:r>
      <w:bookmarkEnd w:id="3"/>
      <w:r w:rsidR="00357AB3" w:rsidRPr="00057E58">
        <w:t xml:space="preserve">  </w:t>
      </w:r>
    </w:p>
    <w:p w14:paraId="1BB4079F" w14:textId="28589F57" w:rsidR="00357AB3" w:rsidRPr="00057E58" w:rsidRDefault="00357AB3" w:rsidP="00057E58">
      <w:pPr>
        <w:rPr>
          <w:rFonts w:ascii="Geometria" w:hAnsi="Geometria"/>
        </w:rPr>
      </w:pPr>
      <w:r w:rsidRPr="00057E58">
        <w:rPr>
          <w:rFonts w:ascii="Geometria" w:hAnsi="Geometria"/>
        </w:rPr>
        <w:t>Выпуск продукта, новой вер</w:t>
      </w:r>
      <w:r w:rsidR="00B807EA" w:rsidRPr="00057E58">
        <w:rPr>
          <w:rFonts w:ascii="Geometria" w:hAnsi="Geometria"/>
          <w:lang w:val="en-US"/>
        </w:rPr>
        <w:t>c</w:t>
      </w:r>
      <w:proofErr w:type="spellStart"/>
      <w:r w:rsidRPr="00057E58">
        <w:rPr>
          <w:rFonts w:ascii="Geometria" w:hAnsi="Geometria"/>
        </w:rPr>
        <w:t>ии</w:t>
      </w:r>
      <w:proofErr w:type="spellEnd"/>
      <w:r w:rsidRPr="00057E58">
        <w:rPr>
          <w:rFonts w:ascii="Geometria" w:hAnsi="Geometria"/>
        </w:rPr>
        <w:t xml:space="preserve"> или нового поколения осуществляется отделом разработки программного обеспечения ООО «</w:t>
      </w:r>
      <w:r w:rsidR="00CC2525">
        <w:rPr>
          <w:rFonts w:ascii="Geometria" w:hAnsi="Geometria"/>
        </w:rPr>
        <w:t>ЕИСДУ</w:t>
      </w:r>
      <w:r w:rsidRPr="005701D3">
        <w:rPr>
          <w:rFonts w:ascii="Geometria" w:hAnsi="Geometria"/>
        </w:rPr>
        <w:t xml:space="preserve">». </w:t>
      </w:r>
      <w:r w:rsidRPr="003421FF">
        <w:rPr>
          <w:rFonts w:ascii="Geometria" w:hAnsi="Geometria"/>
        </w:rPr>
        <w:t>Форма выпуска – комплект установочных файлов (далее – дистрибутив).</w:t>
      </w:r>
      <w:r w:rsidRPr="005701D3">
        <w:rPr>
          <w:rFonts w:ascii="Geometria" w:hAnsi="Geometria"/>
        </w:rPr>
        <w:t xml:space="preserve">  Контроль выпускаем</w:t>
      </w:r>
      <w:r w:rsidRPr="00057E58">
        <w:rPr>
          <w:rFonts w:ascii="Geometria" w:hAnsi="Geometria"/>
        </w:rPr>
        <w:t xml:space="preserve">ых версий или поколения ПО </w:t>
      </w:r>
      <w:r w:rsidR="00B807EA" w:rsidRPr="00057E58">
        <w:rPr>
          <w:rFonts w:ascii="Geometria" w:hAnsi="Geometria"/>
        </w:rPr>
        <w:t>осуществляется</w:t>
      </w:r>
      <w:r w:rsidRPr="00057E58">
        <w:rPr>
          <w:rFonts w:ascii="Geometria" w:hAnsi="Geometria"/>
        </w:rPr>
        <w:t xml:space="preserve"> п</w:t>
      </w:r>
      <w:r w:rsidR="00B807EA" w:rsidRPr="00057E58">
        <w:rPr>
          <w:rFonts w:ascii="Geometria" w:hAnsi="Geometria"/>
        </w:rPr>
        <w:t>утём</w:t>
      </w:r>
      <w:r w:rsidRPr="00057E58">
        <w:rPr>
          <w:rFonts w:ascii="Geometria" w:hAnsi="Geometria"/>
        </w:rPr>
        <w:t xml:space="preserve"> присвоения ему </w:t>
      </w:r>
      <w:r w:rsidR="00B807EA" w:rsidRPr="00057E58">
        <w:rPr>
          <w:rFonts w:ascii="Geometria" w:hAnsi="Geometria"/>
        </w:rPr>
        <w:t>цифровой</w:t>
      </w:r>
      <w:r w:rsidRPr="00057E58">
        <w:rPr>
          <w:rFonts w:ascii="Geometria" w:hAnsi="Geometria"/>
        </w:rPr>
        <w:t xml:space="preserve"> комбинации</w:t>
      </w:r>
      <w:r w:rsidR="00A55DE3">
        <w:rPr>
          <w:rFonts w:ascii="Geometria" w:hAnsi="Geometria"/>
        </w:rPr>
        <w:t>, в которой указан</w:t>
      </w:r>
      <w:r w:rsidR="00BB6572">
        <w:rPr>
          <w:rFonts w:ascii="Geometria" w:hAnsi="Geometria"/>
        </w:rPr>
        <w:t>а</w:t>
      </w:r>
      <w:r w:rsidR="00B807EA" w:rsidRPr="00057E58">
        <w:rPr>
          <w:rFonts w:ascii="Geometria" w:hAnsi="Geometria"/>
        </w:rPr>
        <w:t xml:space="preserve"> </w:t>
      </w:r>
      <w:r w:rsidRPr="00057E58">
        <w:rPr>
          <w:rFonts w:ascii="Geometria" w:hAnsi="Geometria"/>
        </w:rPr>
        <w:t>версия обновления</w:t>
      </w:r>
      <w:r w:rsidR="00B807EA" w:rsidRPr="00057E58">
        <w:rPr>
          <w:rFonts w:ascii="Geometria" w:hAnsi="Geometria"/>
        </w:rPr>
        <w:t>.</w:t>
      </w:r>
      <w:r w:rsidRPr="00057E58">
        <w:rPr>
          <w:rFonts w:ascii="Geometria" w:hAnsi="Geometria"/>
        </w:rPr>
        <w:t xml:space="preserve"> </w:t>
      </w:r>
    </w:p>
    <w:p w14:paraId="79C17B75" w14:textId="31047981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 </w:t>
      </w:r>
      <w:r w:rsidR="00B807EA" w:rsidRPr="00057E58">
        <w:rPr>
          <w:rFonts w:ascii="Geometria" w:hAnsi="Geometria"/>
        </w:rPr>
        <w:t xml:space="preserve">Выпуск новых версий </w:t>
      </w:r>
      <w:r w:rsidRPr="00057E58">
        <w:rPr>
          <w:rFonts w:ascii="Geometria" w:hAnsi="Geometria"/>
        </w:rPr>
        <w:t xml:space="preserve">ПО осуществляется по следующим правилам: </w:t>
      </w:r>
    </w:p>
    <w:p w14:paraId="0BB6AC86" w14:textId="77777777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- Номер сборки присваивается каждый раз, когда осуществляется выпуск новых обновлений, в том числе в процессе исправления ошибок, незначительных доработка и может не нести изменений функций СПО; </w:t>
      </w:r>
    </w:p>
    <w:p w14:paraId="37EF8434" w14:textId="77777777" w:rsidR="00B807EA" w:rsidRPr="00057E58" w:rsidRDefault="00B807EA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Выпуск нового поколения </w:t>
      </w:r>
      <w:r w:rsidR="00357AB3" w:rsidRPr="00057E58">
        <w:rPr>
          <w:rFonts w:ascii="Geometria" w:hAnsi="Geometria"/>
        </w:rPr>
        <w:t xml:space="preserve">ПО сопровождается выпуском следующих документов: </w:t>
      </w:r>
    </w:p>
    <w:p w14:paraId="2B80CEB5" w14:textId="77777777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- </w:t>
      </w:r>
      <w:r w:rsidR="00B807EA" w:rsidRPr="00057E58">
        <w:rPr>
          <w:rFonts w:ascii="Geometria" w:hAnsi="Geometria"/>
        </w:rPr>
        <w:t>Общий список изменений</w:t>
      </w:r>
      <w:r w:rsidRPr="00057E58">
        <w:rPr>
          <w:rFonts w:ascii="Geometria" w:hAnsi="Geometria"/>
        </w:rPr>
        <w:t xml:space="preserve">; </w:t>
      </w:r>
    </w:p>
    <w:p w14:paraId="70C65414" w14:textId="77777777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- Сведения о совместимости с предыдущими версиями; </w:t>
      </w:r>
    </w:p>
    <w:p w14:paraId="2F73C6FF" w14:textId="4146A3AD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- Инструкция по установке или обновлению. </w:t>
      </w:r>
    </w:p>
    <w:p w14:paraId="55B43EDC" w14:textId="0060DE3F" w:rsidR="00357AB3" w:rsidRPr="00057E58" w:rsidRDefault="00057E58" w:rsidP="00057E58">
      <w:pPr>
        <w:pStyle w:val="1"/>
      </w:pPr>
      <w:bookmarkStart w:id="4" w:name="_Toc39071389"/>
      <w:r>
        <w:t>3</w:t>
      </w:r>
      <w:r w:rsidR="00357AB3" w:rsidRPr="00057E58">
        <w:t>. Типовой регламент технической поддержки.</w:t>
      </w:r>
      <w:bookmarkEnd w:id="4"/>
      <w:r w:rsidR="00357AB3" w:rsidRPr="00057E58">
        <w:t xml:space="preserve"> </w:t>
      </w:r>
    </w:p>
    <w:p w14:paraId="17304D28" w14:textId="089ED12F" w:rsidR="00057E58" w:rsidRPr="00057E58" w:rsidRDefault="00057E58" w:rsidP="00057E58">
      <w:pPr>
        <w:pStyle w:val="2"/>
      </w:pPr>
      <w:bookmarkStart w:id="5" w:name="_Toc39071390"/>
      <w:r w:rsidRPr="00057E58">
        <w:t>3</w:t>
      </w:r>
      <w:r w:rsidR="00357AB3" w:rsidRPr="00057E58">
        <w:t>.1. Условия предоставления технической поддержки.</w:t>
      </w:r>
      <w:bookmarkEnd w:id="5"/>
      <w:r w:rsidR="00357AB3" w:rsidRPr="00057E58">
        <w:t xml:space="preserve"> </w:t>
      </w:r>
    </w:p>
    <w:p w14:paraId="2002B0B2" w14:textId="1537C293" w:rsidR="00357AB3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Услуги поддержки оказываются в индивидуальном </w:t>
      </w:r>
      <w:r w:rsidR="00057E58" w:rsidRPr="00057E58">
        <w:rPr>
          <w:rFonts w:ascii="Geometria" w:hAnsi="Geometria"/>
        </w:rPr>
        <w:t>порядке.</w:t>
      </w:r>
    </w:p>
    <w:p w14:paraId="1D45AE2D" w14:textId="5455C853" w:rsidR="00057E58" w:rsidRPr="00057E58" w:rsidRDefault="00057E58" w:rsidP="00057E58">
      <w:pPr>
        <w:pStyle w:val="2"/>
      </w:pPr>
      <w:bookmarkStart w:id="6" w:name="_Toc39071391"/>
      <w:r w:rsidRPr="00057E58">
        <w:t>3</w:t>
      </w:r>
      <w:r w:rsidR="00357AB3" w:rsidRPr="00057E58">
        <w:t>.2. Каналы доставки запросов в техническую поддержку.</w:t>
      </w:r>
      <w:bookmarkEnd w:id="6"/>
      <w:r w:rsidR="00357AB3" w:rsidRPr="00057E58">
        <w:t xml:space="preserve"> </w:t>
      </w:r>
    </w:p>
    <w:p w14:paraId="740E7DA5" w14:textId="5F48CE68" w:rsidR="00357AB3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Запросы на техническую поддержку принимаются: - в электронном виде по средствам направления электронной почты на адрес </w:t>
      </w:r>
      <w:proofErr w:type="spellStart"/>
      <w:r w:rsidR="004A4B12" w:rsidRPr="004A4B12">
        <w:rPr>
          <w:rFonts w:ascii="Geometria" w:hAnsi="Geometria"/>
        </w:rPr>
        <w:t>contact</w:t>
      </w:r>
      <w:proofErr w:type="spellEnd"/>
      <w:r w:rsidR="00B807EA" w:rsidRPr="004A4B12">
        <w:rPr>
          <w:rFonts w:ascii="Geometria" w:hAnsi="Geometria"/>
        </w:rPr>
        <w:t>@</w:t>
      </w:r>
      <w:proofErr w:type="spellStart"/>
      <w:r w:rsidR="004A4B12">
        <w:rPr>
          <w:rFonts w:ascii="Geometria" w:hAnsi="Geometria"/>
          <w:lang w:val="en-US"/>
        </w:rPr>
        <w:t>eisdu</w:t>
      </w:r>
      <w:proofErr w:type="spellEnd"/>
      <w:r w:rsidR="004A4B12" w:rsidRPr="004A4B12">
        <w:rPr>
          <w:rFonts w:ascii="Geometria" w:hAnsi="Geometria"/>
        </w:rPr>
        <w:t>.</w:t>
      </w:r>
      <w:proofErr w:type="spellStart"/>
      <w:r w:rsidR="004A4B12">
        <w:rPr>
          <w:rFonts w:ascii="Geometria" w:hAnsi="Geometria"/>
          <w:lang w:val="en-US"/>
        </w:rPr>
        <w:t>ru</w:t>
      </w:r>
      <w:proofErr w:type="spellEnd"/>
      <w:r w:rsidRPr="00057E58">
        <w:rPr>
          <w:rFonts w:ascii="Geometria" w:hAnsi="Geometria"/>
        </w:rPr>
        <w:t xml:space="preserve">. Обращения в электронной форме принимаются круглосуточно, в любой день недели; - в телефонном режиме по телефону </w:t>
      </w:r>
      <w:r w:rsidR="004A4B12">
        <w:t>+7 (495) 128-43-63</w:t>
      </w:r>
      <w:r w:rsidRPr="00057E58">
        <w:rPr>
          <w:rFonts w:ascii="Geometria" w:hAnsi="Geometria"/>
        </w:rPr>
        <w:t xml:space="preserve"> </w:t>
      </w:r>
    </w:p>
    <w:p w14:paraId="0BB5331D" w14:textId="7873EC5B" w:rsidR="00057E58" w:rsidRDefault="00057E58" w:rsidP="00057E58">
      <w:pPr>
        <w:pStyle w:val="2"/>
      </w:pPr>
      <w:bookmarkStart w:id="7" w:name="_Toc39071392"/>
      <w:r w:rsidRPr="00057E58">
        <w:t>3</w:t>
      </w:r>
      <w:r w:rsidR="00357AB3" w:rsidRPr="00057E58">
        <w:t>.3. Выполнение запроса на техническую поддержку.</w:t>
      </w:r>
      <w:bookmarkEnd w:id="7"/>
      <w:r w:rsidR="00357AB3" w:rsidRPr="00057E58">
        <w:t xml:space="preserve"> </w:t>
      </w:r>
    </w:p>
    <w:p w14:paraId="4E1EAE87" w14:textId="330CC382" w:rsidR="00357AB3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>При подаче запроса на техническую поддержку необходимо: - кратко описать суть проблемы, по этому описанию в автоматизированной системе будет заведено обращение Заказчика; - подробно описать проблему в обращении; - приложить лог-файлы или скриншоты с ошибками</w:t>
      </w:r>
      <w:r w:rsidR="744AB7C6" w:rsidRPr="00057E58">
        <w:rPr>
          <w:rFonts w:ascii="Geometria" w:hAnsi="Geometria"/>
        </w:rPr>
        <w:t>; -</w:t>
      </w:r>
      <w:r w:rsidR="0DB1EBF1" w:rsidRPr="00057E58">
        <w:rPr>
          <w:rFonts w:ascii="Geometria" w:hAnsi="Geometria"/>
        </w:rPr>
        <w:t xml:space="preserve"> </w:t>
      </w:r>
      <w:r w:rsidR="744AB7C6" w:rsidRPr="00057E58">
        <w:rPr>
          <w:rFonts w:ascii="Geometria" w:hAnsi="Geometria"/>
        </w:rPr>
        <w:t xml:space="preserve">указать </w:t>
      </w:r>
      <w:proofErr w:type="gramStart"/>
      <w:r w:rsidR="744AB7C6" w:rsidRPr="00057E58">
        <w:rPr>
          <w:rFonts w:ascii="Geometria" w:hAnsi="Geometria"/>
        </w:rPr>
        <w:t>параметры системы</w:t>
      </w:r>
      <w:proofErr w:type="gramEnd"/>
      <w:r w:rsidR="744AB7C6" w:rsidRPr="00057E58">
        <w:rPr>
          <w:rFonts w:ascii="Geometria" w:hAnsi="Geometria"/>
        </w:rPr>
        <w:t xml:space="preserve"> на которой произошла ошибка (версию ОС)</w:t>
      </w:r>
      <w:r w:rsidRPr="00057E58">
        <w:rPr>
          <w:rFonts w:ascii="Geometria" w:hAnsi="Geometria"/>
        </w:rPr>
        <w:t xml:space="preserve">. </w:t>
      </w:r>
    </w:p>
    <w:p w14:paraId="7C2694F1" w14:textId="2350696F" w:rsidR="00057E58" w:rsidRDefault="00057E58" w:rsidP="00057E58">
      <w:pPr>
        <w:pStyle w:val="2"/>
      </w:pPr>
      <w:bookmarkStart w:id="8" w:name="_Toc39071393"/>
      <w:r w:rsidRPr="005D6283">
        <w:t>3</w:t>
      </w:r>
      <w:r w:rsidR="00357AB3" w:rsidRPr="00057E58">
        <w:t>.4.</w:t>
      </w:r>
      <w:r w:rsidR="5C988269" w:rsidRPr="00057E58">
        <w:t xml:space="preserve"> </w:t>
      </w:r>
      <w:r w:rsidR="00357AB3" w:rsidRPr="00057E58">
        <w:t>Порядок выполнения работ по оказанию технической поддержки.</w:t>
      </w:r>
      <w:bookmarkEnd w:id="8"/>
      <w:r w:rsidR="00357AB3" w:rsidRPr="00057E58">
        <w:t xml:space="preserve"> </w:t>
      </w:r>
    </w:p>
    <w:p w14:paraId="2E6462F2" w14:textId="41768DB1" w:rsidR="00357AB3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Каждому Запросу присваивается уникальный регистрационный номер в автоматизированной системе регистрации задач, назначаются исполнители Запроса и его приоритет. Служба технической поддержки сообщает Заказчику регистрационный номер, присвоенный Запросу при </w:t>
      </w:r>
      <w:r w:rsidRPr="00057E58">
        <w:rPr>
          <w:rFonts w:ascii="Geometria" w:hAnsi="Geometria"/>
        </w:rPr>
        <w:lastRenderedPageBreak/>
        <w:t xml:space="preserve">регистрации.  Зарегистрированный Запрос обрабатывается и выполняется согласно установленной системе приоритетов. Действия специалистов Исполнителя по выполнению запроса документируются в системе регистрации задач.  В зависимости от содержания Запроса и возможных вариантов его решения Заказчику предоставляются варианты решения возникшей проблемы согласно содержанию Запроса либо высылается новая сборка продукта. 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задач. </w:t>
      </w:r>
    </w:p>
    <w:p w14:paraId="25A7346A" w14:textId="427CC994" w:rsidR="00057E58" w:rsidRDefault="00057E58" w:rsidP="00057E58">
      <w:pPr>
        <w:pStyle w:val="2"/>
      </w:pPr>
      <w:bookmarkStart w:id="9" w:name="_Toc39071394"/>
      <w:r w:rsidRPr="00057E58">
        <w:t>3</w:t>
      </w:r>
      <w:r w:rsidR="00357AB3" w:rsidRPr="00057E58">
        <w:t>.5. Закрытие запросов в техническую поддержку.</w:t>
      </w:r>
      <w:bookmarkEnd w:id="9"/>
      <w:r w:rsidR="00357AB3" w:rsidRPr="00057E58">
        <w:t xml:space="preserve"> </w:t>
      </w:r>
    </w:p>
    <w:p w14:paraId="672A6659" w14:textId="6936197C" w:rsidR="00B807EA" w:rsidRPr="00057E58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После доставки Ответа Заказчику запрос считается Завершенным, и находится в статусе «Завершен, требует подтверждения Заказчика». В случае аргументированного несогласия Заказчика с завершением запроса, выполнение запроса продолжается.  </w:t>
      </w:r>
    </w:p>
    <w:p w14:paraId="08BE3195" w14:textId="77777777" w:rsidR="00D64E92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Завершённый запрос переходит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Заказчика, зафиксированный в списке ответственных лиц. В случае отсутствия ответа Заказчика о завершении запроса в течение 14 рабочих дней, в случае если иное не оговорено в </w:t>
      </w:r>
      <w:r w:rsidR="00B807EA" w:rsidRPr="00057E58">
        <w:rPr>
          <w:rFonts w:ascii="Geometria" w:hAnsi="Geometria"/>
        </w:rPr>
        <w:t>дополнительных соглашениях</w:t>
      </w:r>
      <w:r w:rsidRPr="00057E58">
        <w:rPr>
          <w:rFonts w:ascii="Geometria" w:hAnsi="Geometria"/>
        </w:rPr>
        <w:t>, запрос считается закрытым. Закрытие Запроса может инициировать Заказчик, если надобно</w:t>
      </w:r>
      <w:r w:rsidR="00B807EA" w:rsidRPr="00057E58">
        <w:rPr>
          <w:rFonts w:ascii="Geometria" w:hAnsi="Geometria"/>
        </w:rPr>
        <w:t>сть в ответе на запрос по каким-</w:t>
      </w:r>
      <w:r w:rsidRPr="00057E58">
        <w:rPr>
          <w:rFonts w:ascii="Geometria" w:hAnsi="Geometria"/>
        </w:rPr>
        <w:t>либо причинам более не требуется.</w:t>
      </w:r>
    </w:p>
    <w:p w14:paraId="62A2B1A5" w14:textId="77777777" w:rsidR="00123687" w:rsidRDefault="00123687" w:rsidP="00357AB3">
      <w:pPr>
        <w:rPr>
          <w:rFonts w:ascii="Geometria" w:hAnsi="Geometria"/>
        </w:rPr>
      </w:pPr>
    </w:p>
    <w:p w14:paraId="2790621E" w14:textId="77777777" w:rsidR="008C44CA" w:rsidRDefault="008C44CA" w:rsidP="008C44CA">
      <w:pPr>
        <w:pStyle w:val="1"/>
      </w:pPr>
      <w:bookmarkStart w:id="10" w:name="_Toc39071395"/>
      <w:r w:rsidRPr="00057E58">
        <w:t xml:space="preserve">Контактная информация </w:t>
      </w:r>
      <w:r>
        <w:t>службы технической поддержки:</w:t>
      </w:r>
      <w:bookmarkEnd w:id="10"/>
    </w:p>
    <w:p w14:paraId="059569E7" w14:textId="77777777" w:rsidR="004A4B12" w:rsidRDefault="00357AB3" w:rsidP="004A4B12">
      <w:pPr>
        <w:numPr>
          <w:ilvl w:val="0"/>
          <w:numId w:val="6"/>
        </w:numPr>
        <w:spacing w:after="0" w:line="276" w:lineRule="auto"/>
        <w:ind w:left="720" w:hanging="360"/>
        <w:jc w:val="both"/>
      </w:pPr>
      <w:r w:rsidRPr="00057E58">
        <w:rPr>
          <w:rFonts w:ascii="Geometria" w:hAnsi="Geometria"/>
        </w:rPr>
        <w:t xml:space="preserve"> </w:t>
      </w:r>
      <w:r w:rsidR="004A4B12">
        <w:rPr>
          <w:b/>
        </w:rPr>
        <w:t xml:space="preserve">Сайт: </w:t>
      </w:r>
      <w:hyperlink r:id="rId9" w:history="1">
        <w:r w:rsidR="004A4B12" w:rsidRPr="00B95A68">
          <w:rPr>
            <w:rStyle w:val="a4"/>
          </w:rPr>
          <w:t>https://support.</w:t>
        </w:r>
        <w:proofErr w:type="spellStart"/>
        <w:r w:rsidR="004A4B12" w:rsidRPr="00B95A68">
          <w:rPr>
            <w:rStyle w:val="a4"/>
            <w:lang w:val="en-US"/>
          </w:rPr>
          <w:t>eisdu</w:t>
        </w:r>
        <w:proofErr w:type="spellEnd"/>
        <w:r w:rsidR="004A4B12" w:rsidRPr="00B95A68">
          <w:rPr>
            <w:rStyle w:val="a4"/>
          </w:rPr>
          <w:t>.</w:t>
        </w:r>
        <w:proofErr w:type="spellStart"/>
        <w:r w:rsidR="004A4B12" w:rsidRPr="00B95A68">
          <w:rPr>
            <w:rStyle w:val="a4"/>
          </w:rPr>
          <w:t>ru</w:t>
        </w:r>
        <w:proofErr w:type="spellEnd"/>
      </w:hyperlink>
      <w:r w:rsidR="004A4B12">
        <w:t xml:space="preserve"> </w:t>
      </w:r>
    </w:p>
    <w:p w14:paraId="500C85AE" w14:textId="77777777" w:rsidR="004A4B12" w:rsidRDefault="004A4B12" w:rsidP="004A4B12">
      <w:pPr>
        <w:numPr>
          <w:ilvl w:val="0"/>
          <w:numId w:val="6"/>
        </w:numPr>
        <w:spacing w:after="0" w:line="276" w:lineRule="auto"/>
        <w:ind w:left="720" w:hanging="360"/>
        <w:jc w:val="both"/>
      </w:pPr>
      <w:r>
        <w:rPr>
          <w:b/>
        </w:rPr>
        <w:t xml:space="preserve">Телефон: </w:t>
      </w:r>
      <w:r>
        <w:t>+7 (495) 128-43-63</w:t>
      </w:r>
    </w:p>
    <w:p w14:paraId="0E3E7315" w14:textId="0B7137FC" w:rsidR="005649C3" w:rsidRPr="004A4B12" w:rsidRDefault="004A4B12" w:rsidP="004A4B12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Style w:val="a4"/>
          <w:rFonts w:ascii="Geometria" w:hAnsi="Geometria"/>
          <w:color w:val="auto"/>
          <w:u w:val="none"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10" w:history="1">
        <w:r w:rsidRPr="00B95A68">
          <w:rPr>
            <w:rStyle w:val="a4"/>
          </w:rPr>
          <w:t>contact@eisdu.ru</w:t>
        </w:r>
      </w:hyperlink>
    </w:p>
    <w:p w14:paraId="6EFB0D6B" w14:textId="77777777" w:rsidR="004A4B12" w:rsidRPr="00057E58" w:rsidRDefault="004A4B12" w:rsidP="004A4B12">
      <w:pPr>
        <w:spacing w:after="0" w:line="276" w:lineRule="auto"/>
        <w:jc w:val="both"/>
        <w:rPr>
          <w:rFonts w:ascii="Geometria" w:hAnsi="Geometria"/>
        </w:rPr>
      </w:pPr>
    </w:p>
    <w:p w14:paraId="206F816A" w14:textId="66DE9EF8" w:rsidR="00357AB3" w:rsidRPr="00057E58" w:rsidRDefault="00357AB3" w:rsidP="00057E58">
      <w:pPr>
        <w:pStyle w:val="1"/>
      </w:pPr>
      <w:bookmarkStart w:id="11" w:name="_Toc39071396"/>
      <w:r w:rsidRPr="00057E58">
        <w:t xml:space="preserve">Контактная информация производителя </w:t>
      </w:r>
      <w:r w:rsidR="00B807EA" w:rsidRPr="00057E58">
        <w:t>ПО</w:t>
      </w:r>
      <w:r w:rsidR="00DC1D6F" w:rsidRPr="005D6283">
        <w:t xml:space="preserve"> «</w:t>
      </w:r>
      <w:r w:rsidR="00E536BE">
        <w:t>ЕИСДУ</w:t>
      </w:r>
      <w:r w:rsidR="00DC1D6F" w:rsidRPr="005D6283">
        <w:t>»</w:t>
      </w:r>
      <w:bookmarkEnd w:id="11"/>
      <w:r w:rsidRPr="00057E58">
        <w:t xml:space="preserve"> </w:t>
      </w:r>
    </w:p>
    <w:p w14:paraId="7F6EA645" w14:textId="6EBC3736" w:rsidR="00DC1D6F" w:rsidRDefault="00357AB3" w:rsidP="00357AB3">
      <w:pPr>
        <w:rPr>
          <w:rFonts w:ascii="Geometria" w:hAnsi="Geometria"/>
        </w:rPr>
      </w:pPr>
      <w:r w:rsidRPr="00057E58">
        <w:rPr>
          <w:rFonts w:ascii="Geometria" w:hAnsi="Geometria"/>
        </w:rPr>
        <w:t xml:space="preserve"> </w:t>
      </w:r>
      <w:r w:rsidR="00B807EA" w:rsidRPr="00057E58">
        <w:rPr>
          <w:rFonts w:ascii="Geometria" w:hAnsi="Geometria"/>
        </w:rPr>
        <w:t xml:space="preserve">Производитель ПО </w:t>
      </w:r>
      <w:r w:rsidR="00DC1D6F" w:rsidRPr="00DC1D6F">
        <w:rPr>
          <w:rFonts w:ascii="Geometria" w:hAnsi="Geometria"/>
        </w:rPr>
        <w:t>«</w:t>
      </w:r>
      <w:r w:rsidR="00E536BE">
        <w:rPr>
          <w:rFonts w:ascii="Geometria" w:hAnsi="Geometria"/>
        </w:rPr>
        <w:t>ЕИСДУ</w:t>
      </w:r>
      <w:r w:rsidR="005D6283">
        <w:rPr>
          <w:rFonts w:ascii="Geometria" w:hAnsi="Geometria"/>
        </w:rPr>
        <w:t>»</w:t>
      </w:r>
      <w:r w:rsidR="00176062">
        <w:rPr>
          <w:rFonts w:ascii="Geometria" w:hAnsi="Geometria"/>
        </w:rPr>
        <w:t>:</w:t>
      </w:r>
    </w:p>
    <w:p w14:paraId="376ACD37" w14:textId="77777777" w:rsidR="004A4B12" w:rsidRDefault="004A4B12" w:rsidP="004A4B12">
      <w:pPr>
        <w:numPr>
          <w:ilvl w:val="0"/>
          <w:numId w:val="5"/>
        </w:numPr>
        <w:spacing w:after="0" w:line="276" w:lineRule="auto"/>
        <w:ind w:left="720" w:hanging="360"/>
      </w:pPr>
      <w:r>
        <w:rPr>
          <w:b/>
        </w:rPr>
        <w:t>Название компании:</w:t>
      </w:r>
      <w:r>
        <w:t xml:space="preserve"> ООО «Единая информационная система долговременного ухода»</w:t>
      </w:r>
    </w:p>
    <w:p w14:paraId="174F8AC1" w14:textId="77777777" w:rsidR="004A4B12" w:rsidRDefault="004A4B12" w:rsidP="004A4B12">
      <w:pPr>
        <w:numPr>
          <w:ilvl w:val="0"/>
          <w:numId w:val="5"/>
        </w:numPr>
        <w:spacing w:after="0" w:line="276" w:lineRule="auto"/>
        <w:ind w:left="720" w:hanging="360"/>
      </w:pPr>
      <w:r>
        <w:rPr>
          <w:b/>
        </w:rPr>
        <w:t>Юр. адрес:</w:t>
      </w:r>
      <w:r>
        <w:t xml:space="preserve"> </w:t>
      </w:r>
      <w:r w:rsidRPr="005977B2">
        <w:t>117105</w:t>
      </w:r>
      <w:r>
        <w:t xml:space="preserve"> </w:t>
      </w:r>
      <w:r w:rsidRPr="005977B2">
        <w:t xml:space="preserve">г. Москва, ш. Варшавское, д. </w:t>
      </w:r>
      <w:proofErr w:type="gramStart"/>
      <w:r w:rsidRPr="005977B2">
        <w:t>1 ,</w:t>
      </w:r>
      <w:proofErr w:type="spellStart"/>
      <w:r w:rsidRPr="005977B2">
        <w:t>стр</w:t>
      </w:r>
      <w:proofErr w:type="spellEnd"/>
      <w:proofErr w:type="gramEnd"/>
      <w:r w:rsidRPr="005977B2">
        <w:t xml:space="preserve"> 1-2, </w:t>
      </w:r>
      <w:proofErr w:type="spellStart"/>
      <w:r w:rsidRPr="005977B2">
        <w:t>эт</w:t>
      </w:r>
      <w:proofErr w:type="spellEnd"/>
      <w:r w:rsidRPr="005977B2">
        <w:t xml:space="preserve"> 6, </w:t>
      </w:r>
      <w:proofErr w:type="spellStart"/>
      <w:r w:rsidRPr="005977B2">
        <w:t>комн</w:t>
      </w:r>
      <w:proofErr w:type="spellEnd"/>
      <w:r w:rsidRPr="005977B2">
        <w:t xml:space="preserve"> 33</w:t>
      </w:r>
    </w:p>
    <w:p w14:paraId="618AC46F" w14:textId="77777777" w:rsidR="004A4B12" w:rsidRDefault="004A4B12" w:rsidP="004A4B12">
      <w:pPr>
        <w:numPr>
          <w:ilvl w:val="0"/>
          <w:numId w:val="5"/>
        </w:numPr>
        <w:spacing w:after="0" w:line="276" w:lineRule="auto"/>
        <w:ind w:left="720" w:hanging="360"/>
      </w:pPr>
      <w:r>
        <w:rPr>
          <w:b/>
        </w:rPr>
        <w:t>ОГРН:</w:t>
      </w:r>
      <w:r>
        <w:t xml:space="preserve"> 1197746318010</w:t>
      </w:r>
    </w:p>
    <w:p w14:paraId="606DE75C" w14:textId="239ECA9D" w:rsidR="005C777D" w:rsidRPr="005701D3" w:rsidRDefault="004A4B12" w:rsidP="004A4B12">
      <w:pPr>
        <w:numPr>
          <w:ilvl w:val="0"/>
          <w:numId w:val="5"/>
        </w:numPr>
        <w:spacing w:after="0" w:line="276" w:lineRule="auto"/>
        <w:ind w:left="720" w:hanging="360"/>
        <w:rPr>
          <w:rFonts w:ascii="Geometria" w:hAnsi="Geometria"/>
          <w:lang w:val="en-US"/>
        </w:rPr>
      </w:pPr>
      <w:r>
        <w:rPr>
          <w:b/>
        </w:rPr>
        <w:t>ИНН:</w:t>
      </w:r>
      <w:r>
        <w:t xml:space="preserve"> 7726452793</w:t>
      </w:r>
    </w:p>
    <w:p w14:paraId="1DF2CA55" w14:textId="77777777" w:rsidR="001C33F4" w:rsidRDefault="001C33F4" w:rsidP="005701D3">
      <w:pPr>
        <w:spacing w:after="0" w:line="276" w:lineRule="auto"/>
        <w:rPr>
          <w:rFonts w:ascii="Geometria" w:hAnsi="Geometria"/>
          <w:lang w:val="en-US"/>
        </w:rPr>
      </w:pPr>
    </w:p>
    <w:p w14:paraId="0648EF6E" w14:textId="77777777" w:rsidR="001C33F4" w:rsidRDefault="001C33F4" w:rsidP="005701D3">
      <w:pPr>
        <w:spacing w:after="0" w:line="276" w:lineRule="auto"/>
        <w:rPr>
          <w:rFonts w:ascii="Geometria" w:hAnsi="Geometria"/>
          <w:lang w:val="en-US"/>
        </w:rPr>
      </w:pPr>
    </w:p>
    <w:p w14:paraId="154C5D78" w14:textId="77777777" w:rsidR="005701D3" w:rsidRDefault="005701D3" w:rsidP="0034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kern w:val="1"/>
        </w:rPr>
      </w:pPr>
      <w:r>
        <w:rPr>
          <w:kern w:val="1"/>
        </w:rPr>
        <w:t xml:space="preserve">Информация о фактическом адресе (адресах) размещения </w:t>
      </w:r>
      <w:r>
        <w:rPr>
          <w:kern w:val="1"/>
        </w:rPr>
        <w:br/>
        <w:t>инфраструктуры разработки:</w:t>
      </w:r>
    </w:p>
    <w:p w14:paraId="2DAA6F4E" w14:textId="77777777" w:rsidR="005701D3" w:rsidRDefault="005701D3" w:rsidP="005701D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kern w:val="1"/>
        </w:rPr>
      </w:pPr>
      <w:r>
        <w:rPr>
          <w:kern w:val="1"/>
        </w:rPr>
        <w:t xml:space="preserve">Московская Область, г. Ивантеевка (адрес </w:t>
      </w:r>
      <w:proofErr w:type="spellStart"/>
      <w:r>
        <w:rPr>
          <w:kern w:val="1"/>
        </w:rPr>
        <w:t>датацентра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Яндекс.Облако</w:t>
      </w:r>
      <w:proofErr w:type="spellEnd"/>
      <w:r>
        <w:rPr>
          <w:kern w:val="1"/>
        </w:rPr>
        <w:t>)</w:t>
      </w:r>
    </w:p>
    <w:p w14:paraId="7E7CCB57" w14:textId="77777777" w:rsidR="005701D3" w:rsidRDefault="005701D3" w:rsidP="005701D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kern w:val="1"/>
        </w:rPr>
      </w:pPr>
      <w:r>
        <w:rPr>
          <w:kern w:val="1"/>
        </w:rPr>
        <w:t>Информация о фактическом адресе (адресах) размещения разработчиков:</w:t>
      </w:r>
    </w:p>
    <w:p w14:paraId="1491B7CD" w14:textId="77777777" w:rsidR="005701D3" w:rsidRDefault="005701D3" w:rsidP="0034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kern w:val="1"/>
        </w:rPr>
      </w:pPr>
      <w:r>
        <w:rPr>
          <w:kern w:val="1"/>
        </w:rPr>
        <w:t>г. Москва</w:t>
      </w:r>
    </w:p>
    <w:p w14:paraId="3544FC3B" w14:textId="77777777" w:rsidR="005701D3" w:rsidRDefault="005701D3" w:rsidP="005701D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kern w:val="1"/>
        </w:rPr>
      </w:pPr>
      <w:r>
        <w:rPr>
          <w:kern w:val="1"/>
        </w:rPr>
        <w:t xml:space="preserve">Информация о фактическом адресе (адресах) размещения службы </w:t>
      </w:r>
      <w:r>
        <w:rPr>
          <w:kern w:val="1"/>
        </w:rPr>
        <w:br/>
        <w:t>поддержки:</w:t>
      </w:r>
    </w:p>
    <w:p w14:paraId="37160C8E" w14:textId="3E3A1A2C" w:rsidR="001C33F4" w:rsidRPr="005D6283" w:rsidRDefault="005701D3" w:rsidP="005701D3">
      <w:pPr>
        <w:spacing w:after="0" w:line="276" w:lineRule="auto"/>
        <w:rPr>
          <w:rFonts w:ascii="Geometria" w:hAnsi="Geometria"/>
          <w:lang w:val="en-US"/>
        </w:rPr>
      </w:pPr>
      <w:r>
        <w:rPr>
          <w:kern w:val="1"/>
        </w:rPr>
        <w:t xml:space="preserve">       г. Москва</w:t>
      </w:r>
    </w:p>
    <w:sectPr w:rsidR="001C33F4" w:rsidRPr="005D6283" w:rsidSect="006E391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8E4D" w14:textId="77777777" w:rsidR="007C5826" w:rsidRDefault="007C5826" w:rsidP="006E3910">
      <w:pPr>
        <w:spacing w:after="0" w:line="240" w:lineRule="auto"/>
      </w:pPr>
      <w:r>
        <w:separator/>
      </w:r>
    </w:p>
  </w:endnote>
  <w:endnote w:type="continuationSeparator" w:id="0">
    <w:p w14:paraId="350D4EE4" w14:textId="77777777" w:rsidR="007C5826" w:rsidRDefault="007C5826" w:rsidP="006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Corbel"/>
    <w:charset w:val="CC"/>
    <w:family w:val="swiss"/>
    <w:pitch w:val="variable"/>
    <w:sig w:usb0="00000207" w:usb1="00000003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113595"/>
      <w:docPartObj>
        <w:docPartGallery w:val="Page Numbers (Bottom of Page)"/>
        <w:docPartUnique/>
      </w:docPartObj>
    </w:sdtPr>
    <w:sdtEndPr/>
    <w:sdtContent>
      <w:p w14:paraId="574AFA4A" w14:textId="757A6BF6" w:rsidR="006E3910" w:rsidRDefault="006E39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8F">
          <w:rPr>
            <w:noProof/>
          </w:rPr>
          <w:t>3</w:t>
        </w:r>
        <w:r>
          <w:fldChar w:fldCharType="end"/>
        </w:r>
      </w:p>
    </w:sdtContent>
  </w:sdt>
  <w:p w14:paraId="79D2BB91" w14:textId="77777777" w:rsidR="006E3910" w:rsidRDefault="006E39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0F72" w14:textId="77777777" w:rsidR="007C5826" w:rsidRDefault="007C5826" w:rsidP="006E3910">
      <w:pPr>
        <w:spacing w:after="0" w:line="240" w:lineRule="auto"/>
      </w:pPr>
      <w:r>
        <w:separator/>
      </w:r>
    </w:p>
  </w:footnote>
  <w:footnote w:type="continuationSeparator" w:id="0">
    <w:p w14:paraId="34C5A57F" w14:textId="77777777" w:rsidR="007C5826" w:rsidRDefault="007C5826" w:rsidP="006E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2"/>
      <w:gridCol w:w="1303"/>
    </w:tblGrid>
    <w:tr w:rsidR="004A4B12" w14:paraId="44C0B43F" w14:textId="77777777" w:rsidTr="00A14AA8">
      <w:trPr>
        <w:jc w:val="right"/>
      </w:trPr>
      <w:tc>
        <w:tcPr>
          <w:tcW w:w="0" w:type="auto"/>
          <w:vAlign w:val="center"/>
        </w:tcPr>
        <w:p w14:paraId="08ABE9AD" w14:textId="7AA0F73B" w:rsidR="004A4B12" w:rsidRPr="00A069FC" w:rsidRDefault="004A4B12" w:rsidP="00A14AA8">
          <w:pPr>
            <w:pStyle w:val="a6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Описание жизненного цикла и техническая поддержка. Платформа «ЕИСДУ»</w:t>
          </w:r>
        </w:p>
      </w:tc>
      <w:tc>
        <w:tcPr>
          <w:tcW w:w="0" w:type="auto"/>
        </w:tcPr>
        <w:p w14:paraId="46304480" w14:textId="77777777" w:rsidR="004A4B12" w:rsidRPr="00A069FC" w:rsidRDefault="004A4B12" w:rsidP="00A14AA8">
          <w:pPr>
            <w:pStyle w:val="a6"/>
            <w:rPr>
              <w:sz w:val="20"/>
              <w:szCs w:val="20"/>
            </w:rPr>
          </w:pPr>
          <w:r w:rsidRPr="0093714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FCFB53F" wp14:editId="4E68FBFE">
                <wp:extent cx="690668" cy="647434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-1" b="6653"/>
                        <a:stretch/>
                      </pic:blipFill>
                      <pic:spPr bwMode="auto">
                        <a:xfrm>
                          <a:off x="0" y="0"/>
                          <a:ext cx="984502" cy="92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04082AB" w14:textId="39862624" w:rsidR="006E3910" w:rsidRDefault="006E39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D7F"/>
    <w:multiLevelType w:val="hybridMultilevel"/>
    <w:tmpl w:val="C61A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87C"/>
    <w:multiLevelType w:val="hybridMultilevel"/>
    <w:tmpl w:val="C84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FEA"/>
    <w:multiLevelType w:val="hybridMultilevel"/>
    <w:tmpl w:val="EDEE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2056"/>
    <w:multiLevelType w:val="hybridMultilevel"/>
    <w:tmpl w:val="8E3C0154"/>
    <w:lvl w:ilvl="0" w:tplc="4F1EB172">
      <w:numFmt w:val="bullet"/>
      <w:lvlText w:val="●"/>
      <w:lvlJc w:val="left"/>
      <w:pPr>
        <w:ind w:left="360" w:firstLine="0"/>
      </w:pPr>
      <w:rPr>
        <w:u w:val="none"/>
      </w:rPr>
    </w:lvl>
    <w:lvl w:ilvl="1" w:tplc="0674113E">
      <w:numFmt w:val="bullet"/>
      <w:lvlText w:val="○"/>
      <w:lvlJc w:val="left"/>
      <w:pPr>
        <w:ind w:left="1080" w:firstLine="0"/>
      </w:pPr>
      <w:rPr>
        <w:u w:val="none"/>
      </w:rPr>
    </w:lvl>
    <w:lvl w:ilvl="2" w:tplc="FCCE0C76">
      <w:numFmt w:val="bullet"/>
      <w:lvlText w:val="■"/>
      <w:lvlJc w:val="left"/>
      <w:pPr>
        <w:ind w:left="1800" w:firstLine="0"/>
      </w:pPr>
      <w:rPr>
        <w:u w:val="none"/>
      </w:rPr>
    </w:lvl>
    <w:lvl w:ilvl="3" w:tplc="6CCC48CE">
      <w:numFmt w:val="bullet"/>
      <w:lvlText w:val="●"/>
      <w:lvlJc w:val="left"/>
      <w:pPr>
        <w:ind w:left="2520" w:firstLine="0"/>
      </w:pPr>
      <w:rPr>
        <w:u w:val="none"/>
      </w:rPr>
    </w:lvl>
    <w:lvl w:ilvl="4" w:tplc="75665E6C">
      <w:numFmt w:val="bullet"/>
      <w:lvlText w:val="○"/>
      <w:lvlJc w:val="left"/>
      <w:pPr>
        <w:ind w:left="3240" w:firstLine="0"/>
      </w:pPr>
      <w:rPr>
        <w:u w:val="none"/>
      </w:rPr>
    </w:lvl>
    <w:lvl w:ilvl="5" w:tplc="D610A296">
      <w:numFmt w:val="bullet"/>
      <w:lvlText w:val="■"/>
      <w:lvlJc w:val="left"/>
      <w:pPr>
        <w:ind w:left="3960" w:firstLine="0"/>
      </w:pPr>
      <w:rPr>
        <w:u w:val="none"/>
      </w:rPr>
    </w:lvl>
    <w:lvl w:ilvl="6" w:tplc="CA7A5A9E">
      <w:numFmt w:val="bullet"/>
      <w:lvlText w:val="●"/>
      <w:lvlJc w:val="left"/>
      <w:pPr>
        <w:ind w:left="4680" w:firstLine="0"/>
      </w:pPr>
      <w:rPr>
        <w:u w:val="none"/>
      </w:rPr>
    </w:lvl>
    <w:lvl w:ilvl="7" w:tplc="DA9040CE">
      <w:numFmt w:val="bullet"/>
      <w:lvlText w:val="○"/>
      <w:lvlJc w:val="left"/>
      <w:pPr>
        <w:ind w:left="5400" w:firstLine="0"/>
      </w:pPr>
      <w:rPr>
        <w:u w:val="none"/>
      </w:rPr>
    </w:lvl>
    <w:lvl w:ilvl="8" w:tplc="7D442D36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4" w15:restartNumberingAfterBreak="0">
    <w:nsid w:val="538147DA"/>
    <w:multiLevelType w:val="hybridMultilevel"/>
    <w:tmpl w:val="640CAC4A"/>
    <w:name w:val="Нумерованный список 1"/>
    <w:lvl w:ilvl="0" w:tplc="0104581E">
      <w:numFmt w:val="bullet"/>
      <w:lvlText w:val="●"/>
      <w:lvlJc w:val="left"/>
      <w:pPr>
        <w:ind w:left="360" w:firstLine="0"/>
      </w:pPr>
      <w:rPr>
        <w:u w:val="none"/>
      </w:rPr>
    </w:lvl>
    <w:lvl w:ilvl="1" w:tplc="CD2CB954">
      <w:numFmt w:val="bullet"/>
      <w:lvlText w:val="○"/>
      <w:lvlJc w:val="left"/>
      <w:pPr>
        <w:ind w:left="1080" w:firstLine="0"/>
      </w:pPr>
      <w:rPr>
        <w:u w:val="none"/>
      </w:rPr>
    </w:lvl>
    <w:lvl w:ilvl="2" w:tplc="40126552">
      <w:numFmt w:val="bullet"/>
      <w:lvlText w:val="■"/>
      <w:lvlJc w:val="left"/>
      <w:pPr>
        <w:ind w:left="1800" w:firstLine="0"/>
      </w:pPr>
      <w:rPr>
        <w:u w:val="none"/>
      </w:rPr>
    </w:lvl>
    <w:lvl w:ilvl="3" w:tplc="92068F8A">
      <w:numFmt w:val="bullet"/>
      <w:lvlText w:val="●"/>
      <w:lvlJc w:val="left"/>
      <w:pPr>
        <w:ind w:left="2520" w:firstLine="0"/>
      </w:pPr>
      <w:rPr>
        <w:u w:val="none"/>
      </w:rPr>
    </w:lvl>
    <w:lvl w:ilvl="4" w:tplc="3C84F060">
      <w:numFmt w:val="bullet"/>
      <w:lvlText w:val="○"/>
      <w:lvlJc w:val="left"/>
      <w:pPr>
        <w:ind w:left="3240" w:firstLine="0"/>
      </w:pPr>
      <w:rPr>
        <w:u w:val="none"/>
      </w:rPr>
    </w:lvl>
    <w:lvl w:ilvl="5" w:tplc="1B40E972">
      <w:numFmt w:val="bullet"/>
      <w:lvlText w:val="■"/>
      <w:lvlJc w:val="left"/>
      <w:pPr>
        <w:ind w:left="3960" w:firstLine="0"/>
      </w:pPr>
      <w:rPr>
        <w:u w:val="none"/>
      </w:rPr>
    </w:lvl>
    <w:lvl w:ilvl="6" w:tplc="54001A3C">
      <w:numFmt w:val="bullet"/>
      <w:lvlText w:val="●"/>
      <w:lvlJc w:val="left"/>
      <w:pPr>
        <w:ind w:left="4680" w:firstLine="0"/>
      </w:pPr>
      <w:rPr>
        <w:u w:val="none"/>
      </w:rPr>
    </w:lvl>
    <w:lvl w:ilvl="7" w:tplc="B93000C4">
      <w:numFmt w:val="bullet"/>
      <w:lvlText w:val="○"/>
      <w:lvlJc w:val="left"/>
      <w:pPr>
        <w:ind w:left="5400" w:firstLine="0"/>
      </w:pPr>
      <w:rPr>
        <w:u w:val="none"/>
      </w:rPr>
    </w:lvl>
    <w:lvl w:ilvl="8" w:tplc="E2126998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708561DE"/>
    <w:multiLevelType w:val="hybridMultilevel"/>
    <w:tmpl w:val="A2E6DD9A"/>
    <w:name w:val="Нумерованный список 4"/>
    <w:lvl w:ilvl="0" w:tplc="F9BC5DE6">
      <w:numFmt w:val="bullet"/>
      <w:lvlText w:val="●"/>
      <w:lvlJc w:val="left"/>
      <w:pPr>
        <w:ind w:left="360" w:firstLine="0"/>
      </w:pPr>
      <w:rPr>
        <w:u w:val="none"/>
      </w:rPr>
    </w:lvl>
    <w:lvl w:ilvl="1" w:tplc="DE9A52F6">
      <w:numFmt w:val="bullet"/>
      <w:lvlText w:val="○"/>
      <w:lvlJc w:val="left"/>
      <w:pPr>
        <w:ind w:left="1080" w:firstLine="0"/>
      </w:pPr>
      <w:rPr>
        <w:u w:val="none"/>
      </w:rPr>
    </w:lvl>
    <w:lvl w:ilvl="2" w:tplc="3EE657AA">
      <w:numFmt w:val="bullet"/>
      <w:lvlText w:val="■"/>
      <w:lvlJc w:val="left"/>
      <w:pPr>
        <w:ind w:left="1800" w:firstLine="0"/>
      </w:pPr>
      <w:rPr>
        <w:u w:val="none"/>
      </w:rPr>
    </w:lvl>
    <w:lvl w:ilvl="3" w:tplc="9110BF86">
      <w:numFmt w:val="bullet"/>
      <w:lvlText w:val="●"/>
      <w:lvlJc w:val="left"/>
      <w:pPr>
        <w:ind w:left="2520" w:firstLine="0"/>
      </w:pPr>
      <w:rPr>
        <w:u w:val="none"/>
      </w:rPr>
    </w:lvl>
    <w:lvl w:ilvl="4" w:tplc="F2E01AC6">
      <w:numFmt w:val="bullet"/>
      <w:lvlText w:val="○"/>
      <w:lvlJc w:val="left"/>
      <w:pPr>
        <w:ind w:left="3240" w:firstLine="0"/>
      </w:pPr>
      <w:rPr>
        <w:u w:val="none"/>
      </w:rPr>
    </w:lvl>
    <w:lvl w:ilvl="5" w:tplc="A3EE6272">
      <w:numFmt w:val="bullet"/>
      <w:lvlText w:val="■"/>
      <w:lvlJc w:val="left"/>
      <w:pPr>
        <w:ind w:left="3960" w:firstLine="0"/>
      </w:pPr>
      <w:rPr>
        <w:u w:val="none"/>
      </w:rPr>
    </w:lvl>
    <w:lvl w:ilvl="6" w:tplc="3F980A3C">
      <w:numFmt w:val="bullet"/>
      <w:lvlText w:val="●"/>
      <w:lvlJc w:val="left"/>
      <w:pPr>
        <w:ind w:left="4680" w:firstLine="0"/>
      </w:pPr>
      <w:rPr>
        <w:u w:val="none"/>
      </w:rPr>
    </w:lvl>
    <w:lvl w:ilvl="7" w:tplc="0B228CC6">
      <w:numFmt w:val="bullet"/>
      <w:lvlText w:val="○"/>
      <w:lvlJc w:val="left"/>
      <w:pPr>
        <w:ind w:left="5400" w:firstLine="0"/>
      </w:pPr>
      <w:rPr>
        <w:u w:val="none"/>
      </w:rPr>
    </w:lvl>
    <w:lvl w:ilvl="8" w:tplc="F80C79A4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6" w15:restartNumberingAfterBreak="0">
    <w:nsid w:val="785F1AF6"/>
    <w:multiLevelType w:val="hybridMultilevel"/>
    <w:tmpl w:val="C4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0C"/>
    <w:rsid w:val="000126E1"/>
    <w:rsid w:val="00044908"/>
    <w:rsid w:val="00051E27"/>
    <w:rsid w:val="00057E58"/>
    <w:rsid w:val="000B6593"/>
    <w:rsid w:val="000C73E8"/>
    <w:rsid w:val="00123687"/>
    <w:rsid w:val="001370D9"/>
    <w:rsid w:val="0014367D"/>
    <w:rsid w:val="00170137"/>
    <w:rsid w:val="00176062"/>
    <w:rsid w:val="001C33F4"/>
    <w:rsid w:val="001C5563"/>
    <w:rsid w:val="001D55A3"/>
    <w:rsid w:val="00245863"/>
    <w:rsid w:val="002F461E"/>
    <w:rsid w:val="00322CAE"/>
    <w:rsid w:val="0033068F"/>
    <w:rsid w:val="00336A0D"/>
    <w:rsid w:val="003421FF"/>
    <w:rsid w:val="003552F4"/>
    <w:rsid w:val="00357AB3"/>
    <w:rsid w:val="004A4B12"/>
    <w:rsid w:val="004E33F3"/>
    <w:rsid w:val="00504C34"/>
    <w:rsid w:val="00526518"/>
    <w:rsid w:val="005649C3"/>
    <w:rsid w:val="005701D3"/>
    <w:rsid w:val="005C777D"/>
    <w:rsid w:val="005D6283"/>
    <w:rsid w:val="005E7EC9"/>
    <w:rsid w:val="00660B17"/>
    <w:rsid w:val="006E3910"/>
    <w:rsid w:val="007C5826"/>
    <w:rsid w:val="008C44CA"/>
    <w:rsid w:val="00931BDF"/>
    <w:rsid w:val="00972990"/>
    <w:rsid w:val="00986CF1"/>
    <w:rsid w:val="009D40BD"/>
    <w:rsid w:val="00A1290C"/>
    <w:rsid w:val="00A55DE3"/>
    <w:rsid w:val="00B23A3B"/>
    <w:rsid w:val="00B6168F"/>
    <w:rsid w:val="00B71D4B"/>
    <w:rsid w:val="00B807EA"/>
    <w:rsid w:val="00BA5F43"/>
    <w:rsid w:val="00BB6572"/>
    <w:rsid w:val="00C25B92"/>
    <w:rsid w:val="00CC2525"/>
    <w:rsid w:val="00D5781E"/>
    <w:rsid w:val="00D64E92"/>
    <w:rsid w:val="00DA1745"/>
    <w:rsid w:val="00DB0FCF"/>
    <w:rsid w:val="00DC1D6F"/>
    <w:rsid w:val="00E04B8F"/>
    <w:rsid w:val="00E536BE"/>
    <w:rsid w:val="00E752E6"/>
    <w:rsid w:val="00E85457"/>
    <w:rsid w:val="00EC1263"/>
    <w:rsid w:val="00EE3E8B"/>
    <w:rsid w:val="0DB1EBF1"/>
    <w:rsid w:val="11097DEA"/>
    <w:rsid w:val="13ECAEF0"/>
    <w:rsid w:val="15A83B51"/>
    <w:rsid w:val="4A6AFBA4"/>
    <w:rsid w:val="4D35ECC4"/>
    <w:rsid w:val="5C988269"/>
    <w:rsid w:val="6E94071A"/>
    <w:rsid w:val="71D6583A"/>
    <w:rsid w:val="72D2AAC3"/>
    <w:rsid w:val="744A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C4AC"/>
  <w15:docId w15:val="{6484ABAE-A14C-4A4F-9560-26506BA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E58"/>
    <w:pPr>
      <w:outlineLvl w:val="0"/>
    </w:pPr>
    <w:rPr>
      <w:rFonts w:ascii="Geometria" w:hAnsi="Geometria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57E58"/>
    <w:pPr>
      <w:outlineLvl w:val="1"/>
    </w:pPr>
    <w:rPr>
      <w:rFonts w:ascii="Geometria" w:hAnsi="Geomet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7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E58"/>
    <w:rPr>
      <w:rFonts w:ascii="Geometria" w:hAnsi="Geometria"/>
      <w:b/>
    </w:rPr>
  </w:style>
  <w:style w:type="character" w:customStyle="1" w:styleId="20">
    <w:name w:val="Заголовок 2 Знак"/>
    <w:basedOn w:val="a0"/>
    <w:link w:val="2"/>
    <w:uiPriority w:val="9"/>
    <w:rsid w:val="00057E58"/>
    <w:rPr>
      <w:rFonts w:ascii="Geometria" w:hAnsi="Geometria"/>
    </w:rPr>
  </w:style>
  <w:style w:type="paragraph" w:styleId="a5">
    <w:name w:val="TOC Heading"/>
    <w:basedOn w:val="1"/>
    <w:next w:val="a"/>
    <w:uiPriority w:val="39"/>
    <w:unhideWhenUsed/>
    <w:qFormat/>
    <w:rsid w:val="00057E5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7E5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7E58"/>
    <w:pPr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6E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910"/>
  </w:style>
  <w:style w:type="paragraph" w:styleId="a8">
    <w:name w:val="footer"/>
    <w:basedOn w:val="a"/>
    <w:link w:val="a9"/>
    <w:uiPriority w:val="99"/>
    <w:unhideWhenUsed/>
    <w:rsid w:val="006E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910"/>
  </w:style>
  <w:style w:type="paragraph" w:styleId="aa">
    <w:name w:val="Balloon Text"/>
    <w:basedOn w:val="a"/>
    <w:link w:val="ab"/>
    <w:uiPriority w:val="99"/>
    <w:semiHidden/>
    <w:unhideWhenUsed/>
    <w:rsid w:val="00B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D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C44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4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4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4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4CA"/>
    <w:rPr>
      <w:b/>
      <w:bCs/>
      <w:sz w:val="20"/>
      <w:szCs w:val="20"/>
    </w:rPr>
  </w:style>
  <w:style w:type="table" w:styleId="af1">
    <w:name w:val="Table Grid"/>
    <w:basedOn w:val="a1"/>
    <w:uiPriority w:val="39"/>
    <w:rsid w:val="004A4B12"/>
    <w:pPr>
      <w:spacing w:after="0" w:line="240" w:lineRule="auto"/>
    </w:pPr>
    <w:rPr>
      <w:color w:val="595959" w:themeColor="text1" w:themeTint="A6"/>
      <w:sz w:val="30"/>
      <w:szCs w:val="30"/>
      <w:lang w:eastAsia="ja-JP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eis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eisd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9DDA-2C90-43E7-9F0E-B5AB7A3C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Aspard</dc:creator>
  <cp:lastModifiedBy>kseniyamog@yandex.ru</cp:lastModifiedBy>
  <cp:revision>5</cp:revision>
  <dcterms:created xsi:type="dcterms:W3CDTF">2021-01-21T06:38:00Z</dcterms:created>
  <dcterms:modified xsi:type="dcterms:W3CDTF">2021-01-21T12:06:00Z</dcterms:modified>
</cp:coreProperties>
</file>